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15309" w:type="dxa"/>
        <w:jc w:val="center"/>
        <w:tblCellMar>
          <w:left w:w="0" w:type="dxa"/>
          <w:right w:w="0" w:type="dxa"/>
        </w:tblCellMar>
        <w:tblLook w:val="04A0"/>
      </w:tblPr>
      <w:tblGrid>
        <w:gridCol w:w="15094"/>
        <w:gridCol w:w="215"/>
      </w:tblGrid>
      <w:tr w:rsidR="0037571A" w:rsidRPr="0037571A" w:rsidTr="0037571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571A" w:rsidRPr="0037571A" w:rsidRDefault="0037571A" w:rsidP="0037571A">
            <w:pPr>
              <w:spacing w:before="4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ru-RU"/>
              </w:rPr>
            </w:pPr>
            <w:r w:rsidRPr="0037571A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ru-RU"/>
              </w:rPr>
              <w:t>Перечень специально оборудованных учебных кабинетов, объектов для проведения практических занятий приспособленных для использования инвалидами и лицами с ограниченными возможностями здоровья</w:t>
            </w:r>
          </w:p>
          <w:tbl>
            <w:tblPr>
              <w:tblW w:w="0" w:type="auto"/>
              <w:jc w:val="center"/>
              <w:tblInd w:w="3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4"/>
              <w:gridCol w:w="2411"/>
              <w:gridCol w:w="4704"/>
              <w:gridCol w:w="6723"/>
            </w:tblGrid>
            <w:tr w:rsidR="0037571A" w:rsidRPr="0037571A" w:rsidTr="0037571A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vAlign w:val="center"/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№ </w:t>
                  </w:r>
                  <w:proofErr w:type="spellStart"/>
                  <w:proofErr w:type="gramStart"/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п</w:t>
                  </w:r>
                  <w:proofErr w:type="spellEnd"/>
                  <w:proofErr w:type="gramEnd"/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/</w:t>
                  </w:r>
                  <w:proofErr w:type="spellStart"/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vAlign w:val="center"/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vAlign w:val="center"/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Описание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vAlign w:val="center"/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Перечень средств обучения и воспитания, приспособленных для использования инвалидами и лицами с ограниченными возможностями здоровья</w:t>
                  </w:r>
                </w:p>
              </w:tc>
            </w:tr>
            <w:tr w:rsidR="0037571A" w:rsidRPr="0037571A" w:rsidTr="0037571A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ru-RU"/>
                    </w:rPr>
                    <w:t>Групповые комнаты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Образовательная деятельность, осуществляемая в процессе организации различных видов детской деятельности.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Самостоятельная деятельность детей.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Образовательная деятельность, осуществляемая в ходе режимных моментов.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Удовлетворение потребности детей в самовыражении.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Индивидуальная работа.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 xml:space="preserve">Песочная </w:t>
                  </w:r>
                  <w:proofErr w:type="spell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игротерапия</w:t>
                  </w:r>
                  <w:proofErr w:type="spell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Совместные с родителями групповые мероприятия: досуги, конкурсы, развлечения и др.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Групповые родительские собрания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Детская мебель: столы, стулья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Сюжетно-ролевые игры: В соответствии с возрастом детей: «Дом», «Магазин», «Больница», «Парикмахерская», «Мастерская» и др.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Центр искусства и творчества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Центр художественной литературы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Центр строительства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Центр драматизации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Центр экологии и экспериментирования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Игровой центр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Центр музыкального развития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Центр патриотического воспитания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Центр физкультуры и оздоровления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Игрушки, игры, пособия в соответствии возрастными особенностями детей.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 xml:space="preserve">Мебель </w:t>
                  </w:r>
                  <w:proofErr w:type="gram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согласно роста</w:t>
                  </w:r>
                  <w:proofErr w:type="gram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детей.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 xml:space="preserve">Наборы развивающих и дидактических пособий и игрушек, раздаточный материал, энциклопедическая, детская литература, наборы детских конструкторов, иллюстративный материал, </w:t>
                  </w:r>
                  <w:proofErr w:type="gram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из</w:t>
                  </w:r>
                  <w:proofErr w:type="gram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gram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материал</w:t>
                  </w:r>
                  <w:proofErr w:type="gram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 </w:t>
                  </w:r>
                  <w:proofErr w:type="spell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изодеятельности</w:t>
                  </w:r>
                  <w:proofErr w:type="spell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(краски, гуашь, карандаши, пастель, мелки, цветная бумага и картон, инструменты и материалы для нетрадиционного рисования, бросовый и природный материал для изготовления поделок).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В групповых помещениях выделены специальные зоны для организации наблюдений за растениями (природные уголки), оформлены календари наблюдений.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Подборки методической литературы, дидактических разработок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Диагностический материал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Перспективные и календарные планы, табеля посещаемости и другая документация</w:t>
                  </w:r>
                </w:p>
              </w:tc>
            </w:tr>
            <w:tr w:rsidR="0037571A" w:rsidRPr="0037571A" w:rsidTr="0037571A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ru-RU"/>
                    </w:rPr>
                    <w:t>Спальные помещения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Дневной сон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Образовательная деятельность, осуществляемая в ходе режимных моментов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Гимнастика пробуждения после сна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Игровая деятельность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Эмоциональная разгрузка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спальнях установлены трехъярусные выдвижные кровати и отдельные кровати.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Оборудование для пробежек босиком по неровным поверхностям, сенсорные дорожки.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 xml:space="preserve">Подборка аудиокассет и дисков с записями колыбельных песен, русских сказок, </w:t>
                  </w:r>
                  <w:proofErr w:type="spell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потешек</w:t>
                  </w:r>
                  <w:proofErr w:type="spell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музыкальных произведений, звуков природы.</w:t>
                  </w:r>
                </w:p>
              </w:tc>
            </w:tr>
            <w:tr w:rsidR="0037571A" w:rsidRPr="0037571A" w:rsidTr="0037571A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ru-RU"/>
                    </w:rPr>
                    <w:t>Приемные групп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Образовательная деятельность, осуществляемая в ходе режимных моментов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Эмоциональная разгрузка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Информационно-просветительская работа с родителями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Консультативная работа с родителями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раздевалках установлены индивидуальные шкафчики, выставки для детских творческих работ, стенды с информацией для родителей: папки-передвижки для родителей, выставки детского творчества, «Корзина забытых вещей»,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Выносной материал для прогулок.</w:t>
                  </w:r>
                </w:p>
              </w:tc>
            </w:tr>
            <w:tr w:rsidR="0037571A" w:rsidRPr="0037571A" w:rsidTr="0037571A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ru-RU"/>
                    </w:rPr>
                    <w:t>Умывальные комнаты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Образовательная деятельность, осуществляемая в ходе режимных 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моментов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Гигиенические процедуры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Закаливание водой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Детский труд, связанный с водой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В дошкольных группах отдельные туалеты для мальчиков и девочек.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В умывальной комнате отдельные раковины, ванная для мытья ног, шкафчики с ячейками для полотенец на каждого ребенка.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В группе раннего возраста горшки на каждого ребенка, отдельные раковины на детей и взрослых, ячейки для полотенец.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Оборудование и материалы для детского хозяйственно-бытового труда (стирки, мытья)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Оборудование для закаливания водой.</w:t>
                  </w:r>
                </w:p>
              </w:tc>
            </w:tr>
            <w:tr w:rsidR="0037571A" w:rsidRPr="0037571A" w:rsidTr="0037571A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ru-RU"/>
                    </w:rPr>
                    <w:t>Кабинет учителя-логопеда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Психо-речевая</w:t>
                  </w:r>
                  <w:proofErr w:type="spell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диагностика; коррекционная работа; оказание консультативной помощи педагогам, родителям (законным представителям).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По целенаправленному оснащению и применению кабинет разделён на несколько рабочих центров: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1. Центр по преодолению общего недоразвития речи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2. Образовательный центр по подготовке к освоению грамоты.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3. Центр индивидуальной коррекции речи.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4. Центр методического, дидактического и игрового сопровождения.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5. Центр нормативно-правового обеспечения.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6. Информационный центр для педагогов и родителей.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Рабочий стол и стул для логопеда.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Шкафы для наглядных пособий, учебного материала и методической литературы.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Столы и стулья для детей. Кушетка.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Настенное зеркало 50х100 см для индивидуальной работы над звукопроизношением, со специальным дополнительным освещением и жалюзи.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Индивидуальные зеркала.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Комплект логопедических зондов для постановки звуков и артикуляционного массажа.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Соски, одноразовые шпатели, спирт, салфетки, вата, ватные палочки, марлевые салфетки.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Магнитофон. Компьютер. Секундомер.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Настенные и песочные часы.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Умывальник. Полотенце, мыло и бумажные салфетки.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Магнитная доска.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</w:r>
                  <w:proofErr w:type="spell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Ковролин</w:t>
                  </w:r>
                  <w:proofErr w:type="spell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Медицинская аптечка.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 xml:space="preserve">Картины для составления рассказов, загадки, стихотворения, словесные игры и задания по текущей 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лексической теме.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Многофункциональная магнитная доска, комплект цветных магнитов (20 шт.), указка; три учебных стола, шесть стульчиков.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 xml:space="preserve">Большое овальное зеркало; изображения основных артикуляционных упражнений; набор стерильных логопедических зондов; песочные часы – 15 минут; сменная игрушка на развитие физиологического дыхания; </w:t>
                  </w:r>
                  <w:proofErr w:type="spell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салфетница</w:t>
                  </w:r>
                  <w:proofErr w:type="spell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 xml:space="preserve">Справочная литература по дефектологии, логопедии и детской психологии; материалы по обследованию речи детей; методическая литература по коррекции звукопроизношения; методическая литература по преодолению ОНР; учебно-методическая литература по обучению грамоте; учебно-методические планы по разделам коррекции и развития речи; пособия по дидактическому обеспечению коррекционного процесса; занимательное игровое обеспечение логопедических занятий (настольные игры-лото, игрушки); оборудование, способствующее формированию речевого дыхания; оборудование, способствующее развитию </w:t>
                  </w:r>
                  <w:proofErr w:type="spellStart"/>
                  <w:proofErr w:type="gram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пальце-кистевой</w:t>
                  </w:r>
                  <w:proofErr w:type="spellEnd"/>
                  <w:proofErr w:type="gram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моторики.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Логопедическая документация: паспорт логопедического кабинета; протоколы по набору и выводу детей из группы; перспективное планирование на учебный год по основным разделам логопедической работы; журнал обследования речи детей (по возрастным группам); журнал посещаемости; речевые карты; авторские индивидуальные коррекционные альбомы, план методической работы учителя-логопеда.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Методические, дидактические, учебные и игровые современные и красочные материалы, содержащие популярные сведения о развитии и коррекции речи детей.</w:t>
                  </w:r>
                </w:p>
              </w:tc>
            </w:tr>
            <w:tr w:rsidR="0037571A" w:rsidRPr="0037571A" w:rsidTr="0037571A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lastRenderedPageBreak/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ru-RU"/>
                    </w:rPr>
                    <w:t>Физкультурный зал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Совместная образовательная деятельность по физической культуре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Утренняя гимнастика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Физкультурные досуги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Спортивные праздники, развлечения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Индивидуальная работа по развитию основных видов движений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Удовлетворение потребности детей в самовыражении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Частичное замещение прогулок в непогоду, мороз: организация двигательной активности детей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Консультативная работа с родителями и воспитателями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Совместные с родителями физкультурные праздники, досуги и развлечения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Спортинвентарь, массажные дорожки, мячи, </w:t>
                  </w:r>
                  <w:proofErr w:type="spell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фитболы</w:t>
                  </w:r>
                  <w:proofErr w:type="spell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кегли, скакалки, обручи, </w:t>
                  </w:r>
                  <w:proofErr w:type="spell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кольцебросы</w:t>
                  </w:r>
                  <w:proofErr w:type="spell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гимнастические стенки, спортивные стойки для </w:t>
                  </w:r>
                  <w:proofErr w:type="spell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подлезания</w:t>
                  </w:r>
                  <w:proofErr w:type="spell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дуги, бревно, спортивные скамейки, баскетбольные щиты, ленты, гимнастические палки, канат, гимнастическое бревно, ребристые доски, маты.</w:t>
                  </w:r>
                  <w:proofErr w:type="gram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</w:r>
                  <w:proofErr w:type="gram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Нестандартное оборудование: степы, бутылочки с песком, дорожки для коррекции плоскостопия, массажные дорожки, шар для подпрыгивания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Спортивный игровой инвентарь: кегли, мячи, гантели, скакалки, обручи, кубики.</w:t>
                  </w:r>
                  <w:proofErr w:type="gram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Атрибуты и игрушки для подвижных игр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Оборудование для спортивных игр: баскетбола, волейбола, хоккея, бадминтона.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Подборка аудиокассет с комплексами утренней гимнастики и музыкальными произведениями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Подборка методической литературы и пособий</w:t>
                  </w:r>
                </w:p>
              </w:tc>
            </w:tr>
            <w:tr w:rsidR="0037571A" w:rsidRPr="0037571A" w:rsidTr="0037571A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ru-RU"/>
                    </w:rPr>
                    <w:t>Бассейн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Совместная образовательная деятельность по физической культуре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Физкультурные досуги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Спортивные праздники, развлечения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Индивидуальная работа по развитию основных видов движений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Удовлетворение потребности детей в самовыражении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Частичное замещение прогулок в непогоду: организация двигательной активности детей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Консультативная работа с родителями и воспитателями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Совместные с родителями физкультурные праздники, досуги и развлечения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Оборудование для закаливания водой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Спортинвентарь: массажные дорожки, мячи разных размеров, обручи, круги, ворота для волейбола, нарукавники, резиновые игрушки, плавательные доски, ласты, очки, палки для катания по воде, ведра, лейки.</w:t>
                  </w:r>
                  <w:proofErr w:type="gram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Нестандартное оборудование: матрасы из бутылок, дорожки для коррекции плоскостопия, «туннель» из пенопласта.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Атрибуты и игрушки для дидактических и подвижных игр.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Подборка музыкальных произведений с комплексами разминки и музыкальными произведениями.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Подборка методической литературы и пособий.</w:t>
                  </w:r>
                </w:p>
              </w:tc>
            </w:tr>
            <w:tr w:rsidR="0037571A" w:rsidRPr="0037571A" w:rsidTr="0037571A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ru-RU"/>
                    </w:rPr>
                    <w:t>Музыкальный зал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Совместная образовательная деятельность по музыкальному воспитанию, приобщению к музыкальному искусству и развитию музыкально-художественной деятельности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Праздники, утренники, развлечения, досуги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Утренняя гимнастика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Интегрированные занятия по синтезу иску</w:t>
                  </w:r>
                  <w:proofErr w:type="gram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сств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Кр</w:t>
                  </w:r>
                  <w:proofErr w:type="gram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ужковая работа: вокальная, танцевальная.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</w:r>
                  <w:proofErr w:type="gram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Индивидуальная работа по развитию творческих способностей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Удовлетворение потребности детей в самовыражении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 xml:space="preserve">Частичное замещение прогулок в непогоду, мороз: организация двигательной активности, художественно-творческой 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деятельности детей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</w:r>
                  <w:proofErr w:type="spell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Логоритмика</w:t>
                  </w:r>
                  <w:proofErr w:type="spell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Музыкотерапия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Методические мероприятия с педагогами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Консультативная работа с родителями и воспитателями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Совместные с родителями праздники, досуги и развлечения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Родительские собрания, концерты, выставки и другие мероприятия для родителей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Фортепиано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Музыкальный центр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Телевизор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Детские музыкальные инструменты: ударные, металлофоны, шумовой оркестр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Зеркала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Театральный занавес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Декорации, бутафория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Различные виды театров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Ширмы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Игрушки, атрибуты, наглядные пособия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Стулья для детей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Подборки музыкальных произведений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Библиотека методической литературы и пособий, сборники нот.</w:t>
                  </w:r>
                </w:p>
              </w:tc>
            </w:tr>
            <w:tr w:rsidR="0037571A" w:rsidRPr="0037571A" w:rsidTr="0037571A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lastRenderedPageBreak/>
                    <w:t>Объекты территории, функциональное использование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Оснащение</w:t>
                  </w:r>
                </w:p>
              </w:tc>
            </w:tr>
            <w:tr w:rsidR="0037571A" w:rsidRPr="0037571A" w:rsidTr="0037571A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ru-RU"/>
                    </w:rPr>
                    <w:t>Участки групп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Образовательная деятельность, осуществляемая в процессе организации различных видов детской деятельности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Самостоятельная деятельность детей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Удовлетворение потребности детей в самовыражении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Индивидуальная работа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 xml:space="preserve">Песочная </w:t>
                  </w:r>
                  <w:proofErr w:type="spell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игротерапия</w:t>
                  </w:r>
                  <w:proofErr w:type="spell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 xml:space="preserve">Закаливание детей: различные гимнастики, игровой массаж, игры с водой, </w:t>
                  </w:r>
                  <w:proofErr w:type="spell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босохождение</w:t>
                  </w:r>
                  <w:proofErr w:type="spell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; световоздушные ванны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Консультативная работа с родителями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13 участков для прогулок (у каждой возрастной группы свой участок): беседки, горки, песочницы, скамейки, цветник.</w:t>
                  </w:r>
                </w:p>
              </w:tc>
            </w:tr>
            <w:tr w:rsidR="0037571A" w:rsidRPr="0037571A" w:rsidTr="0037571A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ru-RU"/>
                    </w:rPr>
                    <w:t>Спортивная площадка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Образовательная деятельность по физической культуре на свежем воздухе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Спортивные праздники, досуги и развлечения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 xml:space="preserve">Совместная </w:t>
                  </w:r>
                  <w:proofErr w:type="gram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со</w:t>
                  </w:r>
                  <w:proofErr w:type="gram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взрослым и самостоятельная деятельность детей по 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развитию физических качеств и основных видов движений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Удовлетворение потребности детей в самовыражении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Оздоровительные пробежки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Индивидуальная работа с детьми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Совместные мероприятия с родителями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Стойки для игр: волейбол и баскетбол, лестницы, лестница-дуга</w:t>
                  </w:r>
                </w:p>
              </w:tc>
            </w:tr>
            <w:tr w:rsidR="0037571A" w:rsidRPr="0037571A" w:rsidTr="0037571A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ru-RU"/>
                    </w:rPr>
                    <w:lastRenderedPageBreak/>
                    <w:t>Зона зеленых насаждений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Образовательная деятельность, осуществляемая в процессе организации различных видов детской деятельности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Совместная деятельность по приобщению воспитанников к природе, формированию основ экологического сознания: беседы, наблюдения за живыми объектами, экологические игры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Экспериментальная и опытническая деятельность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Психологическая разгрузка детей и взрослых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Индивидуальная работа с детьми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Разнообразные зеленые насаждения (деревья и кустарники). Газоны, клумбы, цветники, огород.</w:t>
                  </w:r>
                </w:p>
              </w:tc>
            </w:tr>
          </w:tbl>
          <w:p w:rsidR="0037571A" w:rsidRPr="0037571A" w:rsidRDefault="0037571A" w:rsidP="0037571A">
            <w:pPr>
              <w:spacing w:before="430" w:after="322" w:line="240" w:lineRule="auto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ru-RU"/>
              </w:rPr>
            </w:pPr>
            <w:r w:rsidRPr="0037571A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ru-RU"/>
              </w:rPr>
              <w:t>Сведения о библиотеках, приспособленных для использования инвалидами и лицами с ограниченными возможностями здоровья</w:t>
            </w:r>
          </w:p>
          <w:p w:rsidR="0037571A" w:rsidRPr="0037571A" w:rsidRDefault="0037571A" w:rsidP="0037571A">
            <w:pPr>
              <w:spacing w:before="107" w:after="322" w:line="240" w:lineRule="auto"/>
              <w:ind w:firstLine="322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7571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В</w:t>
            </w:r>
            <w:r w:rsidRPr="003757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МБ ДОУ «Детский сад № 237» библиотек, приспособленных для использования инвалидами и лицами с ограниченными возможностями здоровья, нет.</w:t>
            </w:r>
          </w:p>
          <w:p w:rsidR="0037571A" w:rsidRPr="0037571A" w:rsidRDefault="0037571A" w:rsidP="0037571A">
            <w:pPr>
              <w:spacing w:before="107" w:after="322" w:line="240" w:lineRule="auto"/>
              <w:ind w:firstLine="322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757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Реализация образовательных программ обеспечивается методическим комплексом. </w:t>
            </w:r>
            <w:proofErr w:type="gramStart"/>
            <w:r w:rsidRPr="003757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Методические материалы и средства обучения и воспитания, приспособленных для использования инвалидами и лицами с ограниченными возможностями здоровья, находятся в методическом кабинете и в помещениях образовательной организации, предназначенных для организации образовательной деятельности.</w:t>
            </w:r>
            <w:proofErr w:type="gramEnd"/>
            <w:r w:rsidRPr="003757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Методический кабинет расположен на 2 этаже ДОО, оснащен учебно-методической литературой, детской художественной литературой, периодическими изданиями; имеются комплекты наглядных и дидактических материалов для реализации образовательной программы.</w:t>
            </w:r>
          </w:p>
          <w:p w:rsidR="0037571A" w:rsidRPr="0037571A" w:rsidRDefault="0037571A" w:rsidP="0037571A">
            <w:pPr>
              <w:spacing w:before="4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ru-RU"/>
              </w:rPr>
            </w:pPr>
            <w:r w:rsidRPr="0037571A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ru-RU"/>
              </w:rPr>
              <w:lastRenderedPageBreak/>
              <w:t>Сведения об объектах спорта, приспособленных для использования инвалидами и лицами с ограниченными возможностями здоровья</w:t>
            </w:r>
          </w:p>
          <w:tbl>
            <w:tblPr>
              <w:tblW w:w="0" w:type="auto"/>
              <w:jc w:val="center"/>
              <w:tblInd w:w="3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59"/>
              <w:gridCol w:w="9593"/>
            </w:tblGrid>
            <w:tr w:rsidR="0037571A" w:rsidRPr="0037571A" w:rsidTr="0037571A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Объекты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Оснащение</w:t>
                  </w:r>
                </w:p>
              </w:tc>
            </w:tr>
            <w:tr w:rsidR="0037571A" w:rsidRPr="0037571A" w:rsidTr="0037571A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ru-RU"/>
                    </w:rPr>
                    <w:t>Спортивная площадка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Образовательная деятельность по физической культуре на свежем воздухе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Спортивные праздники, досуги и развлечения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 xml:space="preserve">Совместная </w:t>
                  </w:r>
                  <w:proofErr w:type="gram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со</w:t>
                  </w:r>
                  <w:proofErr w:type="gram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взрослым и самостоятельная деятельность детей по развитию физических качеств и основных видов движений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Удовлетворение потребности детей в самовыражении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Оздоровительные пробежки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Индивидуальная работа с детьми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Совместные мероприятия с родителями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Стойки для игр: волейбол и баскетбол, лестницы, лестница-дуга</w:t>
                  </w:r>
                </w:p>
              </w:tc>
            </w:tr>
            <w:tr w:rsidR="0037571A" w:rsidRPr="0037571A" w:rsidTr="0037571A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ru-RU"/>
                    </w:rPr>
                    <w:t>Физкультурный зал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Совместная образовательная деятельность по физической культуре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Утренняя гимнастика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Физкультурные досуги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Спортивные праздники, развлечения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Индивидуальная работа по развитию основных видов движений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Удовлетворение потребности детей в самовыражении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Частичное замещение прогулок в непогоду, мороз: организация двигательной активности детей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Консультативная работа с родителями и воспитателями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Совместные с родителями физкультурные праздники, досуги и развлечения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Спортинвентарь, массажные дорожки, мячи, </w:t>
                  </w:r>
                  <w:proofErr w:type="spell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фитболы</w:t>
                  </w:r>
                  <w:proofErr w:type="spell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кегли, скакалки, обручи, </w:t>
                  </w:r>
                  <w:proofErr w:type="spell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кольцебросы</w:t>
                  </w:r>
                  <w:proofErr w:type="spell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гимнастические стенки, спортивные стойки для </w:t>
                  </w:r>
                  <w:proofErr w:type="spell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подлезания</w:t>
                  </w:r>
                  <w:proofErr w:type="spell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дуги, бревно, спортивные скамейки, баскетбольные щиты, ленты, гимнастические палки, канат, гимнастическое бревно, ребристые доски, маты.</w:t>
                  </w:r>
                  <w:proofErr w:type="gram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</w:r>
                  <w:proofErr w:type="gram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Нестандартное оборудование: степы, бутылочки с песком, дорожки для коррекции плоскостопия, массажные дорожки, шар для подпрыгивания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Спортивный игровой инвентарь: кегли, мячи, гантели, скакалки, обручи, кубики.</w:t>
                  </w:r>
                  <w:proofErr w:type="gram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Атрибуты и игрушки для подвижных игр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Оборудование для спортивных игр: баскетбола, волейбола, хоккея, бадминтона.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 xml:space="preserve">Подборка </w:t>
                  </w:r>
                  <w:proofErr w:type="spell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аудиопроизведений</w:t>
                  </w:r>
                  <w:proofErr w:type="spell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с комплексами утренней гимнастики и 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музыкальными произведениями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Подборка методической литературы и пособий</w:t>
                  </w:r>
                </w:p>
              </w:tc>
            </w:tr>
            <w:tr w:rsidR="0037571A" w:rsidRPr="0037571A" w:rsidTr="0037571A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75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ru-RU"/>
                    </w:rPr>
                    <w:lastRenderedPageBreak/>
                    <w:t>Бассейн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Совместная образовательная деятельность по физической культуре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Физкультурные досуги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Спортивные праздники, развлечения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Индивидуальная работа по развитию основных видов движений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Удовлетворение потребности детей в самовыражении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Частичное замещение прогулок в непогоду: организация двигательной активности детей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Консультативная работа с родителями и воспитателями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Совместные с родителями физкультурные праздники, досуги и развлечения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315483"/>
                    <w:left w:val="single" w:sz="8" w:space="0" w:color="315483"/>
                    <w:bottom w:val="single" w:sz="8" w:space="0" w:color="315483"/>
                    <w:right w:val="single" w:sz="8" w:space="0" w:color="315483"/>
                  </w:tcBorders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37571A" w:rsidRPr="0037571A" w:rsidRDefault="0037571A" w:rsidP="0037571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Оборудование для закаливания водой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Спортинвентарь: массажные дорожки, мячи разных размеров, обручи, круги, ворота для волейбола, нарукавники, резиновые игрушки, плавательные доски, ласты, очки, палки для катания по воде, ведра, лейки.</w:t>
                  </w:r>
                  <w:proofErr w:type="gram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Нестандартное оборудование: матрасы из бутылок, дорожки для коррекции плоскостопия, «туннель» из пенопласта.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Атрибуты и игрушки для дидактических и подвижных игр.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 xml:space="preserve">Подборка </w:t>
                  </w:r>
                  <w:proofErr w:type="spellStart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аудиопроизведений</w:t>
                  </w:r>
                  <w:proofErr w:type="spellEnd"/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с комплексами разминки и музыкальными произведениями.</w:t>
                  </w:r>
                  <w:r w:rsidRPr="00375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Подборка методической литературы и пособий.</w:t>
                  </w:r>
                </w:p>
              </w:tc>
            </w:tr>
          </w:tbl>
          <w:p w:rsidR="0037571A" w:rsidRPr="0037571A" w:rsidRDefault="0037571A" w:rsidP="0037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71A" w:rsidRPr="0037571A" w:rsidRDefault="0037571A" w:rsidP="0037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40595" w:rsidRDefault="0037571A"/>
    <w:sectPr w:rsidR="00640595" w:rsidSect="003757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71A"/>
    <w:rsid w:val="0037571A"/>
    <w:rsid w:val="003D1C9E"/>
    <w:rsid w:val="00C4549C"/>
    <w:rsid w:val="00C5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4">
    <w:name w:val="h4"/>
    <w:basedOn w:val="a"/>
    <w:rsid w:val="0037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974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2196</Words>
  <Characters>12519</Characters>
  <Application>Microsoft Office Word</Application>
  <DocSecurity>0</DocSecurity>
  <Lines>104</Lines>
  <Paragraphs>29</Paragraphs>
  <ScaleCrop>false</ScaleCrop>
  <Company>Microsoft</Company>
  <LinksUpToDate>false</LinksUpToDate>
  <CharactersWithSpaces>14686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</dc:creator>
  <cp:keywords/>
  <dc:description/>
  <cp:lastModifiedBy>1a</cp:lastModifiedBy>
  <cp:revision>2</cp:revision>
  <dcterms:created xsi:type="dcterms:W3CDTF">2024-07-22T07:34:00Z</dcterms:created>
  <dcterms:modified xsi:type="dcterms:W3CDTF">2024-07-22T07:34:00Z</dcterms:modified>
</cp:coreProperties>
</file>